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060E4" w14:textId="77777777" w:rsidR="00A22610" w:rsidRPr="00A22610" w:rsidRDefault="00A22610" w:rsidP="00A22610">
      <w:r w:rsidRPr="00A22610">
        <w:rPr>
          <w:b/>
          <w:bCs/>
        </w:rPr>
        <w:t>Nosilec projekta:</w:t>
      </w:r>
      <w:r w:rsidRPr="00A22610">
        <w:t xml:space="preserve"> Zveza borcev NOB Vrhnika</w:t>
      </w:r>
      <w:r w:rsidRPr="00A22610">
        <w:br/>
      </w:r>
      <w:r w:rsidRPr="00A22610">
        <w:rPr>
          <w:b/>
          <w:bCs/>
        </w:rPr>
        <w:t xml:space="preserve">Partnerji v projektu: </w:t>
      </w:r>
      <w:r w:rsidRPr="00A22610">
        <w:t>Zavod Ivana Cankarja za kulturo, šport in turizem Vrhnika, Osnovna šola Antona Martina Slomška Vrhnika, Glasbena šola Vrhnika, Društvo mešani pevski zbor Mavrica Vrhnika, Občinsko društvo Zveze borcev za vrednote narodnoosvobodilnega boja Borovnica.</w:t>
      </w:r>
    </w:p>
    <w:p w14:paraId="1741F17C" w14:textId="77777777" w:rsidR="00A22610" w:rsidRPr="00A22610" w:rsidRDefault="00A22610" w:rsidP="00A22610">
      <w:r w:rsidRPr="00A22610">
        <w:rPr>
          <w:b/>
          <w:bCs/>
        </w:rPr>
        <w:t>Vrednost celotnega projekta:</w:t>
      </w:r>
      <w:r w:rsidRPr="00A22610">
        <w:t xml:space="preserve"> 16.188,00 EUR</w:t>
      </w:r>
      <w:r w:rsidRPr="00A22610">
        <w:br/>
      </w:r>
      <w:r w:rsidRPr="00A22610">
        <w:rPr>
          <w:b/>
          <w:bCs/>
        </w:rPr>
        <w:t>Višina sofinanciranja:</w:t>
      </w:r>
      <w:r w:rsidRPr="00A22610">
        <w:t xml:space="preserve"> 10.944,00 EUR</w:t>
      </w:r>
      <w:r w:rsidRPr="00A22610">
        <w:br/>
      </w:r>
      <w:r w:rsidRPr="00A22610">
        <w:rPr>
          <w:b/>
          <w:bCs/>
        </w:rPr>
        <w:t>Trajanje projekta</w:t>
      </w:r>
      <w:r w:rsidRPr="00A22610">
        <w:t>:</w:t>
      </w:r>
    </w:p>
    <w:p w14:paraId="57D9CFAD" w14:textId="77777777" w:rsidR="00A22610" w:rsidRPr="00A22610" w:rsidRDefault="00A22610" w:rsidP="00A22610">
      <w:r w:rsidRPr="00A22610">
        <w:t>Projekt je namenjen ohranjanju in predstavitvi pomembne kulturne dediščine na območju Pokojišča. Spomenik, ki ima status registrirane kulturne dediščine, je zaradi dotrajanosti potreben obnove, zato projekt vključuje njegovo celovito sanacijo ter ureditev neposredne okolice.</w:t>
      </w:r>
    </w:p>
    <w:p w14:paraId="5A011170" w14:textId="77777777" w:rsidR="00A22610" w:rsidRPr="00A22610" w:rsidRDefault="00A22610" w:rsidP="00A22610">
      <w:r w:rsidRPr="00A22610">
        <w:t>V okviru projekta se izvajajo sanacija betonskih elementov, obnova stopnic in robnikov, ureditev peščene površine ter odstranitev zarasti, ki zmanjšuje dostopnost in vidnost spomenika. Za izboljšanje interpretacije dediščine je na klopci nameščena tudi QR-koda, ki obiskovalce povezuje s spletno stranjo ZIC in jim omogoča dostop do dodatnih informacij o zgodovinskem pomenu lokacije.</w:t>
      </w:r>
    </w:p>
    <w:p w14:paraId="7606DD9C" w14:textId="77777777" w:rsidR="00A22610" w:rsidRPr="00A22610" w:rsidRDefault="00A22610" w:rsidP="00A22610">
      <w:r w:rsidRPr="00A22610">
        <w:t>Projekt fizično obnovo nadgrajuje z bogatim programom vsebinskih aktivnosti, med katerimi so razstave, spominske slovesnosti, kulturni nastopi in drugi dogodki, ki jih izvajajo projektni partnerji. Na ta način spomenik ne predstavlja le ohranjenega kulturnega objekta, temveč postaja živ prostor spomina, izobraževanja in druženja.</w:t>
      </w:r>
    </w:p>
    <w:p w14:paraId="0070A768" w14:textId="77777777" w:rsidR="00A22610" w:rsidRPr="00A22610" w:rsidRDefault="00A22610" w:rsidP="00A22610">
      <w:r w:rsidRPr="00A22610">
        <w:t xml:space="preserve">Zaradi svoje lege ob priljubljenih pohodniških in kolesarskih poteh lokacija pridobiva tudi pomembno turistično in </w:t>
      </w:r>
      <w:proofErr w:type="spellStart"/>
      <w:r w:rsidRPr="00A22610">
        <w:t>interpretacijsko</w:t>
      </w:r>
      <w:proofErr w:type="spellEnd"/>
      <w:r w:rsidRPr="00A22610">
        <w:t xml:space="preserve"> vlogo ter se vključuje v mrežo zelenih trajnostnih točk. Projekt spodbuja medgeneracijsko sodelovanje, krepi poznavanje lokalne zgodovine med mladimi ter prispeva k ohranjanju kulturne dediščine in utrjevanju lokalne identitete.</w:t>
      </w:r>
    </w:p>
    <w:p w14:paraId="7CD2EC76" w14:textId="77777777" w:rsidR="00A22610" w:rsidRPr="00A22610" w:rsidRDefault="00A22610" w:rsidP="00A22610">
      <w:r w:rsidRPr="00A22610">
        <w:rPr>
          <w:b/>
          <w:bCs/>
        </w:rPr>
        <w:t>Cilji:</w:t>
      </w:r>
    </w:p>
    <w:p w14:paraId="42C6671A" w14:textId="77777777" w:rsidR="00A22610" w:rsidRPr="00A22610" w:rsidRDefault="00A22610" w:rsidP="00A22610">
      <w:pPr>
        <w:numPr>
          <w:ilvl w:val="0"/>
          <w:numId w:val="1"/>
        </w:numPr>
      </w:pPr>
      <w:r w:rsidRPr="00A22610">
        <w:t>Obnoviti spomenik Šercerjevi brigadi kot pomembno enoto kulturne dediščine.</w:t>
      </w:r>
    </w:p>
    <w:p w14:paraId="506E159A" w14:textId="77777777" w:rsidR="00A22610" w:rsidRPr="00A22610" w:rsidRDefault="00A22610" w:rsidP="00A22610">
      <w:pPr>
        <w:numPr>
          <w:ilvl w:val="0"/>
          <w:numId w:val="1"/>
        </w:numPr>
      </w:pPr>
      <w:r w:rsidRPr="00A22610">
        <w:t>Urediti okolico spomenika in izboljšati dostopnost ter varnost območja.</w:t>
      </w:r>
    </w:p>
    <w:p w14:paraId="2A3FA7E3" w14:textId="77777777" w:rsidR="00A22610" w:rsidRPr="00A22610" w:rsidRDefault="00A22610" w:rsidP="00A22610">
      <w:pPr>
        <w:numPr>
          <w:ilvl w:val="0"/>
          <w:numId w:val="1"/>
        </w:numPr>
      </w:pPr>
      <w:r w:rsidRPr="00A22610">
        <w:t xml:space="preserve">Vzpostaviti </w:t>
      </w:r>
      <w:proofErr w:type="spellStart"/>
      <w:r w:rsidRPr="00A22610">
        <w:t>interpretacijsko</w:t>
      </w:r>
      <w:proofErr w:type="spellEnd"/>
      <w:r w:rsidRPr="00A22610">
        <w:t xml:space="preserve"> točko z informativnimi in izobraževalnimi vsebinami.</w:t>
      </w:r>
    </w:p>
    <w:p w14:paraId="67187B5D" w14:textId="77777777" w:rsidR="00A22610" w:rsidRPr="00A22610" w:rsidRDefault="00A22610" w:rsidP="00A22610">
      <w:pPr>
        <w:numPr>
          <w:ilvl w:val="0"/>
          <w:numId w:val="1"/>
        </w:numPr>
      </w:pPr>
      <w:r w:rsidRPr="00A22610">
        <w:t>Spodbujati medgeneracijsko sodelovanje in prenos zgodovinskega spomina.</w:t>
      </w:r>
    </w:p>
    <w:p w14:paraId="31419F10" w14:textId="77777777" w:rsidR="00A22610" w:rsidRPr="00A22610" w:rsidRDefault="00A22610" w:rsidP="00A22610">
      <w:pPr>
        <w:numPr>
          <w:ilvl w:val="0"/>
          <w:numId w:val="1"/>
        </w:numPr>
      </w:pPr>
      <w:r w:rsidRPr="00A22610">
        <w:t>Povečati turistično privlačnost območja in vključitev v mrežo zelenih točk.</w:t>
      </w:r>
    </w:p>
    <w:p w14:paraId="3D800174" w14:textId="77777777" w:rsidR="00A22610" w:rsidRPr="00A22610" w:rsidRDefault="00A22610" w:rsidP="00A22610">
      <w:r w:rsidRPr="00A22610">
        <w:rPr>
          <w:b/>
          <w:bCs/>
        </w:rPr>
        <w:t>Rezultati projekta:</w:t>
      </w:r>
    </w:p>
    <w:p w14:paraId="72C49468" w14:textId="77777777" w:rsidR="00A22610" w:rsidRPr="00A22610" w:rsidRDefault="00A22610" w:rsidP="00A22610">
      <w:pPr>
        <w:numPr>
          <w:ilvl w:val="0"/>
          <w:numId w:val="2"/>
        </w:numPr>
      </w:pPr>
      <w:r w:rsidRPr="00A22610">
        <w:t>Celovito obnovljen spomenik z urejeno okolico.</w:t>
      </w:r>
    </w:p>
    <w:p w14:paraId="7A7E4EBE" w14:textId="77777777" w:rsidR="00A22610" w:rsidRPr="00A22610" w:rsidRDefault="00A22610" w:rsidP="00A22610">
      <w:pPr>
        <w:numPr>
          <w:ilvl w:val="0"/>
          <w:numId w:val="2"/>
        </w:numPr>
      </w:pPr>
      <w:r w:rsidRPr="00A22610">
        <w:t xml:space="preserve">Vzpostavljena nova </w:t>
      </w:r>
      <w:proofErr w:type="spellStart"/>
      <w:r w:rsidRPr="00A22610">
        <w:t>interpretacijska</w:t>
      </w:r>
      <w:proofErr w:type="spellEnd"/>
      <w:r w:rsidRPr="00A22610">
        <w:t xml:space="preserve"> in turistična točka.</w:t>
      </w:r>
    </w:p>
    <w:p w14:paraId="5A9FBDB1" w14:textId="77777777" w:rsidR="00A22610" w:rsidRPr="00A22610" w:rsidRDefault="00A22610" w:rsidP="00A22610">
      <w:pPr>
        <w:numPr>
          <w:ilvl w:val="0"/>
          <w:numId w:val="2"/>
        </w:numPr>
      </w:pPr>
      <w:r w:rsidRPr="00A22610">
        <w:t>Izvedene razstave, spominske slovesnosti in kulturni programi.</w:t>
      </w:r>
    </w:p>
    <w:p w14:paraId="24290A8B" w14:textId="5DDA3BD9" w:rsidR="009D40DB" w:rsidRDefault="00A22610" w:rsidP="009D40DB">
      <w:pPr>
        <w:numPr>
          <w:ilvl w:val="0"/>
          <w:numId w:val="2"/>
        </w:numPr>
      </w:pPr>
      <w:r w:rsidRPr="00A22610">
        <w:t>Povečana vključenost mladih in starejših v kulturne aktivnosti.</w:t>
      </w:r>
    </w:p>
    <w:p w14:paraId="64772494" w14:textId="1836EB58" w:rsidR="009D40DB" w:rsidRDefault="009D40DB">
      <w:r>
        <w:rPr>
          <w:noProof/>
        </w:rPr>
        <w:drawing>
          <wp:inline distT="0" distB="0" distL="0" distR="0" wp14:anchorId="470CF746" wp14:editId="32F3D1A0">
            <wp:extent cx="5143500" cy="5048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3500" cy="504825"/>
                    </a:xfrm>
                    <a:prstGeom prst="rect">
                      <a:avLst/>
                    </a:prstGeom>
                    <a:noFill/>
                    <a:ln>
                      <a:noFill/>
                    </a:ln>
                  </pic:spPr>
                </pic:pic>
              </a:graphicData>
            </a:graphic>
          </wp:inline>
        </w:drawing>
      </w:r>
      <w:r w:rsidRPr="009D40DB">
        <w:drawing>
          <wp:inline distT="0" distB="0" distL="0" distR="0" wp14:anchorId="35A25059" wp14:editId="0DEF5DF2">
            <wp:extent cx="1228725" cy="685467"/>
            <wp:effectExtent l="0" t="0" r="0" b="63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5612" cy="700467"/>
                    </a:xfrm>
                    <a:prstGeom prst="rect">
                      <a:avLst/>
                    </a:prstGeom>
                    <a:noFill/>
                    <a:ln>
                      <a:noFill/>
                    </a:ln>
                  </pic:spPr>
                </pic:pic>
              </a:graphicData>
            </a:graphic>
          </wp:inline>
        </w:drawing>
      </w:r>
    </w:p>
    <w:sectPr w:rsidR="009D40DB" w:rsidSect="009D40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A535C"/>
    <w:multiLevelType w:val="multilevel"/>
    <w:tmpl w:val="6E94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D1592B"/>
    <w:multiLevelType w:val="multilevel"/>
    <w:tmpl w:val="076E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119168">
    <w:abstractNumId w:val="0"/>
  </w:num>
  <w:num w:numId="2" w16cid:durableId="2147357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610"/>
    <w:rsid w:val="001446EC"/>
    <w:rsid w:val="0022158F"/>
    <w:rsid w:val="009D40DB"/>
    <w:rsid w:val="00A22610"/>
    <w:rsid w:val="00AE14E1"/>
    <w:rsid w:val="00F073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87831"/>
  <w15:chartTrackingRefBased/>
  <w15:docId w15:val="{7B197C72-62D7-46C8-B0A8-18A6F284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22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22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2261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2261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2261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2261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2261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2261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2261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2261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2261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2261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2261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2261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2261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2261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2261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22610"/>
    <w:rPr>
      <w:rFonts w:eastAsiaTheme="majorEastAsia" w:cstheme="majorBidi"/>
      <w:color w:val="272727" w:themeColor="text1" w:themeTint="D8"/>
    </w:rPr>
  </w:style>
  <w:style w:type="paragraph" w:styleId="Naslov">
    <w:name w:val="Title"/>
    <w:basedOn w:val="Navaden"/>
    <w:next w:val="Navaden"/>
    <w:link w:val="NaslovZnak"/>
    <w:uiPriority w:val="10"/>
    <w:qFormat/>
    <w:rsid w:val="00A22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2261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2261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2261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22610"/>
    <w:pPr>
      <w:spacing w:before="160"/>
      <w:jc w:val="center"/>
    </w:pPr>
    <w:rPr>
      <w:i/>
      <w:iCs/>
      <w:color w:val="404040" w:themeColor="text1" w:themeTint="BF"/>
    </w:rPr>
  </w:style>
  <w:style w:type="character" w:customStyle="1" w:styleId="CitatZnak">
    <w:name w:val="Citat Znak"/>
    <w:basedOn w:val="Privzetapisavaodstavka"/>
    <w:link w:val="Citat"/>
    <w:uiPriority w:val="29"/>
    <w:rsid w:val="00A22610"/>
    <w:rPr>
      <w:i/>
      <w:iCs/>
      <w:color w:val="404040" w:themeColor="text1" w:themeTint="BF"/>
    </w:rPr>
  </w:style>
  <w:style w:type="paragraph" w:styleId="Odstavekseznama">
    <w:name w:val="List Paragraph"/>
    <w:basedOn w:val="Navaden"/>
    <w:uiPriority w:val="34"/>
    <w:qFormat/>
    <w:rsid w:val="00A22610"/>
    <w:pPr>
      <w:ind w:left="720"/>
      <w:contextualSpacing/>
    </w:pPr>
  </w:style>
  <w:style w:type="character" w:styleId="Intenzivenpoudarek">
    <w:name w:val="Intense Emphasis"/>
    <w:basedOn w:val="Privzetapisavaodstavka"/>
    <w:uiPriority w:val="21"/>
    <w:qFormat/>
    <w:rsid w:val="00A22610"/>
    <w:rPr>
      <w:i/>
      <w:iCs/>
      <w:color w:val="0F4761" w:themeColor="accent1" w:themeShade="BF"/>
    </w:rPr>
  </w:style>
  <w:style w:type="paragraph" w:styleId="Intenzivencitat">
    <w:name w:val="Intense Quote"/>
    <w:basedOn w:val="Navaden"/>
    <w:next w:val="Navaden"/>
    <w:link w:val="IntenzivencitatZnak"/>
    <w:uiPriority w:val="30"/>
    <w:qFormat/>
    <w:rsid w:val="00A22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22610"/>
    <w:rPr>
      <w:i/>
      <w:iCs/>
      <w:color w:val="0F4761" w:themeColor="accent1" w:themeShade="BF"/>
    </w:rPr>
  </w:style>
  <w:style w:type="character" w:styleId="Intenzivensklic">
    <w:name w:val="Intense Reference"/>
    <w:basedOn w:val="Privzetapisavaodstavka"/>
    <w:uiPriority w:val="32"/>
    <w:qFormat/>
    <w:rsid w:val="00A226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43836">
      <w:bodyDiv w:val="1"/>
      <w:marLeft w:val="0"/>
      <w:marRight w:val="0"/>
      <w:marTop w:val="0"/>
      <w:marBottom w:val="0"/>
      <w:divBdr>
        <w:top w:val="none" w:sz="0" w:space="0" w:color="auto"/>
        <w:left w:val="none" w:sz="0" w:space="0" w:color="auto"/>
        <w:bottom w:val="none" w:sz="0" w:space="0" w:color="auto"/>
        <w:right w:val="none" w:sz="0" w:space="0" w:color="auto"/>
      </w:divBdr>
    </w:div>
    <w:div w:id="35064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Celarc | Zavod Ivana Cankarja</dc:creator>
  <cp:keywords/>
  <dc:description/>
  <cp:lastModifiedBy>Dominika Naveršnik</cp:lastModifiedBy>
  <cp:revision>2</cp:revision>
  <dcterms:created xsi:type="dcterms:W3CDTF">2026-10-09T13:29:00Z</dcterms:created>
  <dcterms:modified xsi:type="dcterms:W3CDTF">2026-10-09T13:29:00Z</dcterms:modified>
</cp:coreProperties>
</file>